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DE971" w14:textId="7A7E1B0D" w:rsidR="00002A1A" w:rsidRDefault="00002A1A" w:rsidP="000A0138">
      <w:pPr>
        <w:shd w:val="clear" w:color="auto" w:fill="FFFFFF"/>
        <w:spacing w:before="180"/>
        <w:outlineLvl w:val="0"/>
        <w:rPr>
          <w:rFonts w:asciiTheme="minorHAnsi" w:eastAsia="Times New Roman" w:hAnsiTheme="minorHAnsi"/>
          <w:b/>
          <w:bCs/>
          <w:color w:val="111111"/>
          <w:kern w:val="36"/>
          <w:sz w:val="48"/>
          <w:szCs w:val="48"/>
          <w:lang w:eastAsia="en-GB"/>
          <w14:ligatures w14:val="none"/>
        </w:rPr>
      </w:pPr>
      <w:r>
        <w:rPr>
          <w:rFonts w:asciiTheme="minorHAnsi" w:eastAsia="Times New Roman" w:hAnsiTheme="minorHAnsi"/>
          <w:b/>
          <w:bCs/>
          <w:color w:val="111111"/>
          <w:kern w:val="36"/>
          <w:sz w:val="48"/>
          <w:szCs w:val="48"/>
          <w:lang w:eastAsia="en-GB"/>
          <w14:ligatures w14:val="none"/>
        </w:rPr>
        <w:t>Landguard Conservation Trust (LCT)</w:t>
      </w:r>
    </w:p>
    <w:p w14:paraId="70AEEFA3" w14:textId="658D19A6" w:rsidR="000A0138" w:rsidRPr="000A0138" w:rsidRDefault="000A0138" w:rsidP="000A0138">
      <w:pPr>
        <w:shd w:val="clear" w:color="auto" w:fill="FFFFFF"/>
        <w:spacing w:before="180"/>
        <w:outlineLvl w:val="0"/>
        <w:rPr>
          <w:rFonts w:asciiTheme="minorHAnsi" w:eastAsia="Times New Roman" w:hAnsiTheme="minorHAnsi"/>
          <w:b/>
          <w:bCs/>
          <w:color w:val="111111"/>
          <w:kern w:val="36"/>
          <w:sz w:val="48"/>
          <w:szCs w:val="48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36"/>
          <w:sz w:val="48"/>
          <w:szCs w:val="48"/>
          <w:lang w:eastAsia="en-GB"/>
          <w14:ligatures w14:val="none"/>
        </w:rPr>
        <w:t>Complaints Policy and Procedure</w:t>
      </w:r>
    </w:p>
    <w:p w14:paraId="022C3FAC" w14:textId="77777777" w:rsidR="000A0138" w:rsidRPr="000A0138" w:rsidRDefault="000A0138" w:rsidP="000A0138">
      <w:pPr>
        <w:shd w:val="clear" w:color="auto" w:fill="FFFFFF"/>
        <w:spacing w:before="180"/>
        <w:outlineLvl w:val="1"/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  <w:t>Purpose</w:t>
      </w:r>
    </w:p>
    <w:p w14:paraId="76935BE8" w14:textId="42A594D0" w:rsidR="000A0138" w:rsidRPr="000A0138" w:rsidRDefault="000A0138" w:rsidP="000A0138">
      <w:pPr>
        <w:shd w:val="clear" w:color="auto" w:fill="FFFFFF"/>
        <w:spacing w:before="180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 xml:space="preserve">The purpose of this policy is to provide a clear process for handling complaints. </w:t>
      </w:r>
      <w:r w:rsidR="00002A1A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LCT is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 xml:space="preserve"> committed to addressing complaints promptly, fairly, and transparently.</w:t>
      </w:r>
    </w:p>
    <w:p w14:paraId="0E39DCDB" w14:textId="77777777" w:rsidR="000A0138" w:rsidRPr="000A0138" w:rsidRDefault="000A0138" w:rsidP="000A0138">
      <w:pPr>
        <w:shd w:val="clear" w:color="auto" w:fill="FFFFFF"/>
        <w:spacing w:before="180"/>
        <w:outlineLvl w:val="1"/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  <w:t>1. Definitions</w:t>
      </w:r>
    </w:p>
    <w:p w14:paraId="5CDA74A1" w14:textId="77777777" w:rsidR="000A0138" w:rsidRPr="000A0138" w:rsidRDefault="000A0138" w:rsidP="000A0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Complaint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An expression of dissatisfaction or concern related to our services, products, or conduct.</w:t>
      </w:r>
    </w:p>
    <w:p w14:paraId="43B931BC" w14:textId="77777777" w:rsidR="000A0138" w:rsidRPr="000A0138" w:rsidRDefault="000A0138" w:rsidP="000A0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Complainant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The person making the complaint.</w:t>
      </w:r>
    </w:p>
    <w:p w14:paraId="32B5CCB1" w14:textId="77777777" w:rsidR="000A0138" w:rsidRPr="000A0138" w:rsidRDefault="000A0138" w:rsidP="000A0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Respondent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The individual or department against whom the complaint is directed.</w:t>
      </w:r>
    </w:p>
    <w:p w14:paraId="037A8283" w14:textId="77777777" w:rsidR="000A0138" w:rsidRPr="000A0138" w:rsidRDefault="000A0138" w:rsidP="000A0138">
      <w:pPr>
        <w:shd w:val="clear" w:color="auto" w:fill="FFFFFF"/>
        <w:spacing w:before="180"/>
        <w:outlineLvl w:val="1"/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  <w:t>2. Principles</w:t>
      </w:r>
    </w:p>
    <w:p w14:paraId="0DED97C3" w14:textId="77777777" w:rsidR="000A0138" w:rsidRPr="000A0138" w:rsidRDefault="000A0138" w:rsidP="000A01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Fairness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We treat all complaints seriously and impartially.</w:t>
      </w:r>
    </w:p>
    <w:p w14:paraId="6EE3C1D8" w14:textId="77777777" w:rsidR="000A0138" w:rsidRPr="000A0138" w:rsidRDefault="000A0138" w:rsidP="000A01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Confidentiality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We respect the privacy of complainants and respondents.</w:t>
      </w:r>
    </w:p>
    <w:p w14:paraId="3290698A" w14:textId="77777777" w:rsidR="000A0138" w:rsidRPr="000A0138" w:rsidRDefault="000A0138" w:rsidP="000A01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Timeliness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We aim to resolve complaints promptly.</w:t>
      </w:r>
    </w:p>
    <w:p w14:paraId="692DA687" w14:textId="77777777" w:rsidR="000A0138" w:rsidRPr="000A0138" w:rsidRDefault="000A0138" w:rsidP="000A01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Transparency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We communicate openly about the complaint process.</w:t>
      </w:r>
    </w:p>
    <w:p w14:paraId="175A6941" w14:textId="77777777" w:rsidR="000A0138" w:rsidRPr="000A0138" w:rsidRDefault="000A0138" w:rsidP="000A0138">
      <w:pPr>
        <w:shd w:val="clear" w:color="auto" w:fill="FFFFFF"/>
        <w:spacing w:before="180"/>
        <w:outlineLvl w:val="1"/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  <w:t>3. Complaint Submission</w:t>
      </w:r>
    </w:p>
    <w:p w14:paraId="31225072" w14:textId="4EEF2D03" w:rsidR="00C91376" w:rsidRPr="00C91376" w:rsidRDefault="000A0138" w:rsidP="00C913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Channels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Complaints can be submitted via email or in writing.</w:t>
      </w:r>
    </w:p>
    <w:p w14:paraId="18CE5B41" w14:textId="14079DE5" w:rsidR="000A0138" w:rsidRPr="000A0138" w:rsidRDefault="000A0138" w:rsidP="000A013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Acknowledgment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 xml:space="preserve">: Acknowledge receipt of the complaint within </w:t>
      </w:r>
      <w:r w:rsidR="00C91376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14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 xml:space="preserve"> days.</w:t>
      </w:r>
    </w:p>
    <w:p w14:paraId="3F8F9093" w14:textId="77777777" w:rsidR="000A0138" w:rsidRPr="000A0138" w:rsidRDefault="000A0138" w:rsidP="000A0138">
      <w:pPr>
        <w:shd w:val="clear" w:color="auto" w:fill="FFFFFF"/>
        <w:spacing w:before="180"/>
        <w:outlineLvl w:val="1"/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  <w:t>4. Investigation and Resolution</w:t>
      </w:r>
    </w:p>
    <w:p w14:paraId="01AA2794" w14:textId="77777777" w:rsidR="000A0138" w:rsidRPr="000A0138" w:rsidRDefault="000A0138" w:rsidP="000A013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Initial Assessment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</w:t>
      </w:r>
    </w:p>
    <w:p w14:paraId="77BD19E0" w14:textId="1D4D9AB4" w:rsidR="000A0138" w:rsidRPr="000A0138" w:rsidRDefault="000A0138" w:rsidP="000A013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Assign a designated person to handle the complaint.</w:t>
      </w:r>
    </w:p>
    <w:p w14:paraId="2C96A0A9" w14:textId="384F6CD9" w:rsidR="000A0138" w:rsidRPr="000A0138" w:rsidRDefault="000A0138" w:rsidP="000A013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Determine if the complaint falls within the organi</w:t>
      </w:r>
      <w:r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ation’s scope.</w:t>
      </w:r>
    </w:p>
    <w:p w14:paraId="299E4332" w14:textId="77777777" w:rsidR="000A0138" w:rsidRPr="000A0138" w:rsidRDefault="000A0138" w:rsidP="000A013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Investigation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</w:t>
      </w:r>
    </w:p>
    <w:p w14:paraId="378499CD" w14:textId="77777777" w:rsidR="000A0138" w:rsidRPr="000A0138" w:rsidRDefault="000A0138" w:rsidP="000A013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Gather relevant information from both parties.</w:t>
      </w:r>
    </w:p>
    <w:p w14:paraId="750D0FA2" w14:textId="77777777" w:rsidR="000A0138" w:rsidRPr="000A0138" w:rsidRDefault="000A0138" w:rsidP="000A013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Interview witnesses if necessary.</w:t>
      </w:r>
    </w:p>
    <w:p w14:paraId="111DA29B" w14:textId="77777777" w:rsidR="000A0138" w:rsidRPr="000A0138" w:rsidRDefault="000A0138" w:rsidP="000A013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Maintain records of the investigation.</w:t>
      </w:r>
    </w:p>
    <w:p w14:paraId="38F3C563" w14:textId="77777777" w:rsidR="000A0138" w:rsidRPr="000A0138" w:rsidRDefault="000A0138" w:rsidP="000A013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Resolution Options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</w:t>
      </w:r>
    </w:p>
    <w:p w14:paraId="7AE83FD4" w14:textId="77777777" w:rsidR="000A0138" w:rsidRPr="000A0138" w:rsidRDefault="000A0138" w:rsidP="000A013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Mediation: Facilitate communication between parties to reach an agreement.</w:t>
      </w:r>
    </w:p>
    <w:p w14:paraId="3AE59231" w14:textId="77777777" w:rsidR="000A0138" w:rsidRPr="000A0138" w:rsidRDefault="000A0138" w:rsidP="000A013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Formal Investigation: If mediation fails, conduct a formal investigation.</w:t>
      </w:r>
    </w:p>
    <w:p w14:paraId="1426241E" w14:textId="77777777" w:rsidR="000A0138" w:rsidRPr="000A0138" w:rsidRDefault="000A0138" w:rsidP="000A013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Decision and Communication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</w:t>
      </w:r>
    </w:p>
    <w:p w14:paraId="16443CDC" w14:textId="09536403" w:rsidR="000A0138" w:rsidRPr="000A0138" w:rsidRDefault="000A0138" w:rsidP="000A013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 xml:space="preserve">The </w:t>
      </w:r>
      <w:r w:rsidR="00C91376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designated person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 xml:space="preserve"> </w:t>
      </w:r>
      <w:r w:rsidR="00002A1A"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decides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 xml:space="preserve"> based on evidence.</w:t>
      </w:r>
    </w:p>
    <w:p w14:paraId="52DF92F8" w14:textId="77777777" w:rsidR="000A0138" w:rsidRPr="000A0138" w:rsidRDefault="000A0138" w:rsidP="000A013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Communicate the decision to the complainant and respondent.</w:t>
      </w:r>
    </w:p>
    <w:p w14:paraId="66162622" w14:textId="77777777" w:rsidR="000A0138" w:rsidRPr="000A0138" w:rsidRDefault="000A0138" w:rsidP="000A013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Appeals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</w:t>
      </w:r>
    </w:p>
    <w:p w14:paraId="7AC1D1B8" w14:textId="77777777" w:rsidR="000A0138" w:rsidRPr="000A0138" w:rsidRDefault="000A0138" w:rsidP="000A013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Provide an appeals process if the complainant is dissatisfied with the decision.</w:t>
      </w:r>
    </w:p>
    <w:p w14:paraId="78978B35" w14:textId="77777777" w:rsidR="000A0138" w:rsidRPr="000A0138" w:rsidRDefault="000A0138" w:rsidP="000A013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Appeals should be reviewed by an independent party.</w:t>
      </w:r>
    </w:p>
    <w:p w14:paraId="68C46AC2" w14:textId="77777777" w:rsidR="000A0138" w:rsidRPr="000A0138" w:rsidRDefault="000A0138" w:rsidP="000A0138">
      <w:pPr>
        <w:shd w:val="clear" w:color="auto" w:fill="FFFFFF"/>
        <w:spacing w:before="180"/>
        <w:outlineLvl w:val="1"/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  <w:lastRenderedPageBreak/>
        <w:t>5. Reporting and Learning</w:t>
      </w:r>
    </w:p>
    <w:p w14:paraId="52409414" w14:textId="77777777" w:rsidR="000A0138" w:rsidRPr="000A0138" w:rsidRDefault="000A0138" w:rsidP="000A01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Records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Maintain records of all complaints and their outcomes.</w:t>
      </w:r>
    </w:p>
    <w:p w14:paraId="127DA9EC" w14:textId="2559D6E3" w:rsidR="000A0138" w:rsidRPr="000A0138" w:rsidRDefault="000A0138" w:rsidP="000A01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Analysis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Periodically analy</w:t>
      </w:r>
      <w:r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e complaint trends to identify areas for improvement.</w:t>
      </w:r>
    </w:p>
    <w:p w14:paraId="79EC705D" w14:textId="0CDF6EB0" w:rsidR="000A0138" w:rsidRPr="000A0138" w:rsidRDefault="000A0138" w:rsidP="000A01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Training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Train staff on complaint handling procedures</w:t>
      </w:r>
      <w:r w:rsidR="00C91376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 xml:space="preserve"> on induction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.</w:t>
      </w:r>
    </w:p>
    <w:p w14:paraId="7E9F915F" w14:textId="77777777" w:rsidR="000A0138" w:rsidRPr="000A0138" w:rsidRDefault="000A0138" w:rsidP="000A0138">
      <w:pPr>
        <w:shd w:val="clear" w:color="auto" w:fill="FFFFFF"/>
        <w:spacing w:before="180"/>
        <w:outlineLvl w:val="1"/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  <w:t>6. Review</w:t>
      </w:r>
    </w:p>
    <w:p w14:paraId="4A98F7CD" w14:textId="77777777" w:rsidR="000A0138" w:rsidRPr="000A0138" w:rsidRDefault="000A0138" w:rsidP="000A013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Regular Review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Review and update this policy annually.</w:t>
      </w:r>
    </w:p>
    <w:p w14:paraId="69674AE9" w14:textId="77777777" w:rsidR="000A0138" w:rsidRPr="000A0138" w:rsidRDefault="000A0138" w:rsidP="000A013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Feedback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: Solicit feedback from complainants to improve the process.</w:t>
      </w:r>
    </w:p>
    <w:p w14:paraId="3AB1CBE0" w14:textId="77777777" w:rsidR="000A0138" w:rsidRPr="000A0138" w:rsidRDefault="000A0138" w:rsidP="000A0138">
      <w:pPr>
        <w:shd w:val="clear" w:color="auto" w:fill="FFFFFF"/>
        <w:spacing w:before="180"/>
        <w:outlineLvl w:val="1"/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b/>
          <w:bCs/>
          <w:color w:val="111111"/>
          <w:kern w:val="0"/>
          <w:sz w:val="36"/>
          <w:szCs w:val="36"/>
          <w:lang w:eastAsia="en-GB"/>
          <w14:ligatures w14:val="none"/>
        </w:rPr>
        <w:t>Conclusion</w:t>
      </w:r>
    </w:p>
    <w:p w14:paraId="51E7142F" w14:textId="3E1A5845" w:rsidR="000A0138" w:rsidRDefault="000A0138" w:rsidP="000A0138">
      <w:pPr>
        <w:shd w:val="clear" w:color="auto" w:fill="FFFFFF"/>
        <w:spacing w:before="180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 xml:space="preserve">By implementing this Complaints Policy and Procedure, </w:t>
      </w:r>
      <w:r w:rsidR="00002A1A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LCT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 xml:space="preserve"> aim</w:t>
      </w:r>
      <w:r w:rsidR="00002A1A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s</w:t>
      </w:r>
      <w:r w:rsidRPr="000A0138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 xml:space="preserve"> to address complaints effectively and maintain trust with our stakeholders.</w:t>
      </w:r>
    </w:p>
    <w:p w14:paraId="70C74CB8" w14:textId="74C608F1" w:rsidR="00A93693" w:rsidRPr="00A93693" w:rsidRDefault="00A93693" w:rsidP="000A0138">
      <w:pPr>
        <w:shd w:val="clear" w:color="auto" w:fill="FFFFFF"/>
        <w:spacing w:before="180"/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</w:pPr>
      <w:r w:rsidRPr="00A93693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Ref:</w:t>
      </w:r>
    </w:p>
    <w:p w14:paraId="227FA5C1" w14:textId="27DF2B0D" w:rsidR="00A93693" w:rsidRPr="000A0138" w:rsidRDefault="00A93693" w:rsidP="000A0138">
      <w:pPr>
        <w:shd w:val="clear" w:color="auto" w:fill="FFFFFF"/>
        <w:spacing w:before="180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Microsoft Bing Co-Pilot (2024), AI generated.</w:t>
      </w:r>
    </w:p>
    <w:p w14:paraId="61D6992F" w14:textId="77777777" w:rsidR="001862BA" w:rsidRPr="000A0138" w:rsidRDefault="001862BA">
      <w:pPr>
        <w:rPr>
          <w:rFonts w:asciiTheme="minorHAnsi" w:hAnsiTheme="minorHAnsi"/>
        </w:rPr>
      </w:pPr>
    </w:p>
    <w:sectPr w:rsidR="001862BA" w:rsidRPr="000A0138" w:rsidSect="006376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06CD7"/>
    <w:multiLevelType w:val="multilevel"/>
    <w:tmpl w:val="97E8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05215"/>
    <w:multiLevelType w:val="multilevel"/>
    <w:tmpl w:val="64A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4538C"/>
    <w:multiLevelType w:val="multilevel"/>
    <w:tmpl w:val="E79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21034"/>
    <w:multiLevelType w:val="multilevel"/>
    <w:tmpl w:val="7DB0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D5429"/>
    <w:multiLevelType w:val="multilevel"/>
    <w:tmpl w:val="F228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47CBE"/>
    <w:multiLevelType w:val="multilevel"/>
    <w:tmpl w:val="C41E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226781">
    <w:abstractNumId w:val="5"/>
  </w:num>
  <w:num w:numId="2" w16cid:durableId="1552112389">
    <w:abstractNumId w:val="4"/>
  </w:num>
  <w:num w:numId="3" w16cid:durableId="899899394">
    <w:abstractNumId w:val="0"/>
  </w:num>
  <w:num w:numId="4" w16cid:durableId="765804750">
    <w:abstractNumId w:val="3"/>
  </w:num>
  <w:num w:numId="5" w16cid:durableId="1884243963">
    <w:abstractNumId w:val="2"/>
  </w:num>
  <w:num w:numId="6" w16cid:durableId="133938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8"/>
    <w:rsid w:val="00002A1A"/>
    <w:rsid w:val="000A0138"/>
    <w:rsid w:val="001862BA"/>
    <w:rsid w:val="006376FA"/>
    <w:rsid w:val="007D7CE6"/>
    <w:rsid w:val="00A45F6C"/>
    <w:rsid w:val="00A93693"/>
    <w:rsid w:val="00B86EF8"/>
    <w:rsid w:val="00C91376"/>
    <w:rsid w:val="00D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1326"/>
  <w15:chartTrackingRefBased/>
  <w15:docId w15:val="{896E011F-E71C-4364-948C-59AFE17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1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13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13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3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13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13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13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13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1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A01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138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138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38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13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13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13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13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01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13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013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01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1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01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013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1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13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0138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A01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A0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Washington</dc:creator>
  <cp:keywords/>
  <dc:description/>
  <cp:lastModifiedBy>Landguard Bird Observatory</cp:lastModifiedBy>
  <cp:revision>5</cp:revision>
  <dcterms:created xsi:type="dcterms:W3CDTF">2024-04-09T10:40:00Z</dcterms:created>
  <dcterms:modified xsi:type="dcterms:W3CDTF">2024-07-13T14:21:00Z</dcterms:modified>
</cp:coreProperties>
</file>